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2019-2020年度</w:t>
      </w:r>
    </w:p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第二十届中国金马奖</w:t>
      </w:r>
    </w:p>
    <w:p>
      <w:pPr>
        <w:adjustRightInd w:val="0"/>
        <w:snapToGrid w:val="0"/>
        <w:spacing w:line="340" w:lineRule="exact"/>
        <w:jc w:val="center"/>
        <w:rPr>
          <w:rFonts w:ascii="华文新魏" w:hAnsi="华文新魏" w:eastAsia="华文新魏" w:cs="华文新魏"/>
          <w:b/>
          <w:color w:val="0070C0"/>
          <w:sz w:val="24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申报名称（餐</w:t>
      </w:r>
      <w:r>
        <w:rPr>
          <w:rFonts w:hint="eastAsia" w:ascii="华文新魏" w:hAnsi="华文新魏" w:eastAsia="华文新魏" w:cs="华文新魏"/>
          <w:sz w:val="28"/>
          <w:szCs w:val="21"/>
        </w:rPr>
        <w:t>及饮类）</w:t>
      </w:r>
    </w:p>
    <w:p>
      <w:pPr>
        <w:adjustRightInd w:val="0"/>
        <w:snapToGrid w:val="0"/>
        <w:spacing w:line="280" w:lineRule="exact"/>
        <w:ind w:firstLine="840" w:firstLineChars="4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申报企业／个人：</w:t>
      </w:r>
    </w:p>
    <w:tbl>
      <w:tblPr>
        <w:tblStyle w:val="7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 / 管理公司奖（2019-2020年度）：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最受消费者欢迎国际品牌餐饮集团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最受消费者欢迎中国民族品牌餐饮集团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中国最具发展潜力餐饮集团／管理公司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中国最具影响力餐饮上市公司</w:t>
            </w:r>
          </w:p>
          <w:p>
            <w:pPr>
              <w:tabs>
                <w:tab w:val="left" w:pos="7733"/>
              </w:tabs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中国十佳餐饮管理公司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最具品牌影响力餐饮集团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ab/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中国餐饮业最具社会责任集团/ 管理公司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中国新锐餐饮连锁集团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中国餐饮业“互联网＋”标杆企业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餐饮品牌奖（2019-2020年度）：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中国菜系领军品牌（每菜系仅限一家）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中国十大驰名餐饮品牌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最受消费者欢迎明星餐饮品牌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中国最具投资价值餐饮品牌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中国新锐餐饮品牌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中国创意餐饮品牌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最受加盟商推崇连锁餐饮品牌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最受消费者欢迎轻食餐饮品牌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微软雅黑" w:hAnsi="微软雅黑" w:eastAsia="微软雅黑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餐饮名店奖（2019-2020年度）：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（一）舌尖上的中国风尚奖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B0F0"/>
                <w:szCs w:val="21"/>
              </w:rPr>
              <w:t>（可根据自身优势特点申请特设荣誉称号)：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舌尖上的中国川菜名店</w:t>
            </w:r>
            <w:r>
              <w:rPr>
                <w:rFonts w:hint="eastAsia" w:ascii="仿宋" w:hAnsi="仿宋" w:eastAsia="仿宋" w:cs="仿宋"/>
                <w:sz w:val="20"/>
                <w:szCs w:val="18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舌尖上的中国粤菜名店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舌尖上的中国湘菜名店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舌尖上的中国传承奖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舌尖上的中国创意奖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其他_______________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（二）至尊大奖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B0F0"/>
                <w:szCs w:val="21"/>
              </w:rPr>
              <w:t>（可根据自身优势特点申请特设荣誉称号)：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海鲜天王至尊大奖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鲍鱼天王至尊大奖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寿司天王至尊大奖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婚宴天王至尊大奖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西餐天王至尊大奖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火锅天王至尊大奖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喜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宴天王至尊大奖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其他_______________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最佳餐饮名店系列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国际游客最喜爱的中国餐饮名店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国际游客最喜爱的茶餐厅品牌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中国最佳国际餐饮名店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中国最具竞争力餐饮名店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中国最佳婚宴餐饮名店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中国最佳商务宴请餐饮名店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中国最佳创意设计餐饮名店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中国最佳时尚餐饮名店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中国最佳创意料理餐饮名店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中国最受消费者欢迎明星餐厅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中国最具魅力风尚餐饮名店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中国最佳主题餐饮名店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中国最佳养生食疗餐饮名店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中国最佳大众风味餐饮名店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中国最佳粤菜餐饮名店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中国最佳潮菜餐饮名店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中国最佳韩国料理餐饮名店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中国最佳日本料理餐饮名店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中国最佳东南亚风味餐饮名店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中国最佳清真风味餐饮名店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中国最佳西餐厅名店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中国最佳景观餐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饮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名店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中国最佳服务餐饮名店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中国最佳新开业餐饮名店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人物奖（2019-2020年度）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（一）《中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华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英才榜》年度影响力100人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中华英才终身成就奖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中国餐饮业年度十大影响力人物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中华英才五星勋章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中华英才白金勋章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（二）综合奖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“粤菜师傅”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走向世界功勋人物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“粤菜师傅”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金厨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奖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/厨皇奖/厨神奖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中国餐饮业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青年企业家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中国餐饮业策划大师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中国餐饮业创意大师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中国餐饮业互联网营销大师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中国餐饮业管理大师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中国餐饮业职业经理人白金奖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中国十大厨神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中国烹饪大师白金奖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中国金牌大厨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名菜名点（2019-2020年度）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中国名菜 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中国名点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中华名小吃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</w:tbl>
    <w:p>
      <w:pPr>
        <w:adjustRightInd w:val="0"/>
        <w:snapToGrid w:val="0"/>
        <w:spacing w:line="520" w:lineRule="exact"/>
        <w:ind w:firstLine="200" w:firstLineChars="100"/>
        <w:jc w:val="left"/>
        <w:rPr>
          <w:rFonts w:ascii="微软雅黑" w:hAnsi="微软雅黑" w:eastAsia="微软雅黑" w:cs="Times New Roman"/>
          <w:sz w:val="20"/>
          <w:szCs w:val="18"/>
        </w:rPr>
      </w:pPr>
      <w:r>
        <w:rPr>
          <w:rFonts w:hint="eastAsia" w:ascii="仿宋" w:hAnsi="仿宋" w:eastAsia="仿宋" w:cs="仿宋"/>
          <w:color w:val="auto"/>
          <w:sz w:val="20"/>
          <w:szCs w:val="18"/>
        </w:rPr>
        <w:t>注：请在拟申报的奖项名称前“</w:t>
      </w:r>
      <w:r>
        <w:rPr>
          <w:rFonts w:hint="eastAsia" w:ascii="仿宋" w:hAnsi="仿宋" w:eastAsia="仿宋" w:cs="仿宋"/>
          <w:color w:val="auto"/>
          <w:szCs w:val="21"/>
        </w:rPr>
        <w:sym w:font="Wingdings" w:char="F06F"/>
      </w:r>
      <w:r>
        <w:rPr>
          <w:rFonts w:hint="eastAsia" w:ascii="仿宋" w:hAnsi="仿宋" w:eastAsia="仿宋" w:cs="仿宋"/>
          <w:color w:val="auto"/>
          <w:szCs w:val="21"/>
        </w:rPr>
        <w:t>”</w:t>
      </w:r>
      <w:r>
        <w:rPr>
          <w:rFonts w:hint="eastAsia" w:ascii="仿宋" w:hAnsi="仿宋" w:eastAsia="仿宋" w:cs="仿宋"/>
          <w:color w:val="auto"/>
          <w:sz w:val="20"/>
          <w:szCs w:val="18"/>
        </w:rPr>
        <w:t>内打“√”，并正确</w:t>
      </w:r>
      <w:r>
        <w:rPr>
          <w:rFonts w:hint="eastAsia" w:ascii="仿宋" w:hAnsi="仿宋" w:eastAsia="仿宋" w:cs="仿宋"/>
          <w:color w:val="auto"/>
          <w:sz w:val="20"/>
          <w:szCs w:val="18"/>
          <w:lang w:eastAsia="zh-CN"/>
        </w:rPr>
        <w:t>、完整</w:t>
      </w:r>
      <w:r>
        <w:rPr>
          <w:rFonts w:hint="eastAsia" w:ascii="仿宋" w:hAnsi="仿宋" w:eastAsia="仿宋" w:cs="仿宋"/>
          <w:color w:val="auto"/>
          <w:sz w:val="20"/>
          <w:szCs w:val="18"/>
        </w:rPr>
        <w:t>填写相应申报表，及时提交组委会。</w:t>
      </w:r>
    </w:p>
    <w:p>
      <w:pPr>
        <w:adjustRightInd w:val="0"/>
        <w:snapToGrid w:val="0"/>
        <w:spacing w:line="260" w:lineRule="exact"/>
        <w:jc w:val="left"/>
        <w:rPr>
          <w:rFonts w:ascii="微软雅黑" w:hAnsi="微软雅黑" w:eastAsia="微软雅黑" w:cs="Times New Roman"/>
          <w:sz w:val="20"/>
          <w:szCs w:val="18"/>
        </w:rPr>
      </w:pPr>
      <w:r>
        <w:pict>
          <v:group id="_x0000_s1026" o:spid="_x0000_s1026" o:spt="203" style="position:absolute;left:0pt;margin-left:0pt;margin-top:0.2pt;height:843.15pt;width:252.85pt;mso-position-horizontal-relative:page;mso-position-vertical-relative:page;z-index:-252043264;mso-width-relative:page;mso-height-relative:page;" coordsize="5672,16158">
            <o:lock v:ext="edit" aspectratio="f"/>
            <v:shape id="_x0000_s1027" o:spid="_x0000_s1027" o:spt="75" type="#_x0000_t75" style="position:absolute;left:0;top:0;height:16158;width:5672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15;top:1842;height:5326;width:532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</w:p>
    <w:p>
      <w:pPr>
        <w:spacing w:line="0" w:lineRule="atLeast"/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/>
          <w:sz w:val="24"/>
          <w:szCs w:val="24"/>
        </w:rPr>
        <w:t>第二十届中国金马奖参评</w:t>
      </w:r>
      <w:r>
        <w:rPr>
          <w:rFonts w:hint="eastAsia" w:ascii="宋体" w:hAnsi="宋体"/>
          <w:b/>
          <w:sz w:val="24"/>
          <w:szCs w:val="24"/>
          <w:lang w:eastAsia="zh-CN"/>
        </w:rPr>
        <w:t>方法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第二十届中国金马奖由中国网、中国饭店杂志社、悦旅新媒体组织并发布。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中国金马奖源自中国优秀旅游城市标志“马踏飞燕”，由原国家旅游局局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长刘毅先生倡导发起创办，象征行业先导，是全球餐饮、住宿及旅游业至高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荣誉之一，行业发展的风向标，经过二十年的塑造和传播，已经在亚太地区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乃至全球享誉盛名，拥有广泛知名度和美誉度，被媒体喻为大文旅产业的“奥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斯卡”颁奖盛典，获奖企业被业界公认为行业的丰碑，获奖者被业界公认为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行业的标杆。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770" w:firstLineChars="265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本届中国金马奖仍然参照“奥斯卡”评审委员会的国际评选惯例，将从入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 2019-2020年度旅游、酒店及餐饮百佳，产业链百佳合作伙伴（大文旅产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业链，旅游地产、商业地产，制造商、服务商、供应商、酒店设计机构），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中国特色文旅小镇、精品民宿、生态农庄等，以及《中国文旅英才榜》年度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影响力100人遴选产生。请符合条件的单位或个人及时向评审委员会递交参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评表（见附件）和参评材料。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85" w:firstLineChars="13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参评流程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第一阶段：提名推荐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由各地政府主管部门、行业协会，以及本活动组委会主席团成员或专家顾问提名推荐，参照“奥斯卡”评选等国际惯例，获提名名单与最终获奖名单的比例约为5:1。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第二阶段：提名通知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评审委员会向获提名者发送获提名通知函。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第三阶段：提交材料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获提名的单位/个人及时向评审委员会递交参评表及相关参评材料。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第四阶段：初评入围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根据获提名单位/个人所提交的参评材料经主办方初评，确定入围名单。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第五阶段：专业测评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征询中国旅游研究院（文化和旅游部数据中心）、中国社科院旅游研究中心、北京大学中国职业研究所的专业测评意见，“第三方”专业测评结果在最终评选结果中占评分30%。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第六阶段：“金马客”体验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由中国文旅首席新媒体《悦旅》挑选的“金马客”以顾客的身份对参评文旅项目、酒店及餐饮企业进行入住或消费体验，他们的体验结果在最终评选结果中占评分20%。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七</w:t>
      </w:r>
      <w:r>
        <w:rPr>
          <w:rFonts w:hint="eastAsia" w:ascii="宋体" w:hAnsi="宋体"/>
          <w:b/>
          <w:sz w:val="18"/>
          <w:szCs w:val="18"/>
          <w:lang w:val="zh-CN"/>
        </w:rPr>
        <w:t>阶段：评委会投票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由国家级注册考评委、权威媒体记者、文旅达人代表等组成的评审团将综合评核各候选名单，此部分结果在最终评选结果中占评分50%。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八</w:t>
      </w:r>
      <w:r>
        <w:rPr>
          <w:rFonts w:hint="eastAsia" w:ascii="宋体" w:hAnsi="宋体"/>
          <w:b/>
          <w:sz w:val="18"/>
          <w:szCs w:val="18"/>
          <w:lang w:val="zh-CN"/>
        </w:rPr>
        <w:t>阶段：统计结果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评审委员会综合各方面测评、投票、体验、评审情况，统计获奖结果，得出榜单。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  <w:lang w:val="zh-CN"/>
        </w:rPr>
        <w:t>阶段：获奖通知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评审委员会向获奖者发送获奖及会议通知。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第十阶段：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发布榜单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全球文旅首场硬核“云峰会”+“云颁奖”于2020年6月18-19日隆重举行，由中国互联网新闻中心、中国网、中国饭店杂志社、悦旅新媒体组织发布《第二十届中国金马奖榜单》。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</w:rPr>
        <w:t>一</w:t>
      </w:r>
      <w:r>
        <w:rPr>
          <w:rFonts w:hint="eastAsia" w:ascii="宋体" w:hAnsi="宋体"/>
          <w:b/>
          <w:sz w:val="18"/>
          <w:szCs w:val="18"/>
          <w:lang w:val="zh-CN"/>
        </w:rPr>
        <w:t>阶段：整合传播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主办方签约的主流网媒，各省市房地产协会、旅游协会、酒店协会</w:t>
      </w:r>
      <w:bookmarkStart w:id="0" w:name="_GoBack"/>
      <w:bookmarkEnd w:id="0"/>
      <w:r>
        <w:rPr>
          <w:rFonts w:hint="eastAsia" w:ascii="宋体" w:hAnsi="宋体"/>
          <w:sz w:val="18"/>
          <w:szCs w:val="18"/>
          <w:lang w:val="zh-CN"/>
        </w:rPr>
        <w:t>公众号等约50家将报道本盛会。为获奖者进行全球整合传播品牌推广，提升品牌影响力，提高品牌知名度和美誉度。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44" w:firstLineChars="135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参评时间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递交材料：自201</w:t>
      </w:r>
      <w:r>
        <w:rPr>
          <w:rFonts w:hint="eastAsia" w:ascii="宋体" w:hAnsi="宋体"/>
          <w:sz w:val="18"/>
          <w:szCs w:val="18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年1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 xml:space="preserve">日起接受参评登记         </w:t>
      </w:r>
    </w:p>
    <w:p>
      <w:pPr>
        <w:spacing w:line="0" w:lineRule="atLeast"/>
        <w:ind w:left="4929" w:leftChars="2347" w:firstLine="514" w:firstLineChars="286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19日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423" w:firstLineChars="234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参评</w:t>
      </w:r>
      <w:r>
        <w:rPr>
          <w:rFonts w:hint="eastAsia" w:ascii="宋体" w:hAnsi="宋体"/>
          <w:b/>
          <w:sz w:val="18"/>
          <w:szCs w:val="18"/>
          <w:lang w:val="zh-CN"/>
        </w:rPr>
        <w:t>联络</w:t>
      </w:r>
    </w:p>
    <w:p>
      <w:pPr>
        <w:spacing w:line="0" w:lineRule="atLeast"/>
        <w:ind w:left="4929" w:leftChars="2347" w:firstLine="336" w:firstLineChars="187"/>
        <w:rPr>
          <w:rFonts w:hint="eastAsia" w:ascii="仿宋" w:hAnsi="仿宋" w:eastAsia="仿宋" w:cs="仿宋"/>
          <w:color w:val="auto"/>
          <w:sz w:val="20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请</w:t>
      </w:r>
      <w:r>
        <w:rPr>
          <w:rFonts w:hint="eastAsia" w:ascii="宋体" w:hAnsi="宋体"/>
          <w:sz w:val="18"/>
          <w:szCs w:val="18"/>
          <w:lang w:val="zh-CN"/>
        </w:rPr>
        <w:t>致电组委会秘书处查询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：020-89899000）。</w:t>
      </w:r>
    </w:p>
    <w:sectPr>
      <w:pgSz w:w="11906" w:h="16838"/>
      <w:pgMar w:top="567" w:right="720" w:bottom="380" w:left="72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E6476"/>
    <w:multiLevelType w:val="singleLevel"/>
    <w:tmpl w:val="B93E647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19D"/>
    <w:rsid w:val="000024B7"/>
    <w:rsid w:val="00046B84"/>
    <w:rsid w:val="000500A7"/>
    <w:rsid w:val="00051D0C"/>
    <w:rsid w:val="00056CAC"/>
    <w:rsid w:val="0006194E"/>
    <w:rsid w:val="0007119D"/>
    <w:rsid w:val="00093406"/>
    <w:rsid w:val="000C0ECB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E2860"/>
    <w:rsid w:val="001F60EC"/>
    <w:rsid w:val="00233AD2"/>
    <w:rsid w:val="00234C06"/>
    <w:rsid w:val="00283BCD"/>
    <w:rsid w:val="002C29F8"/>
    <w:rsid w:val="002D1473"/>
    <w:rsid w:val="002E716B"/>
    <w:rsid w:val="002F543A"/>
    <w:rsid w:val="002F6335"/>
    <w:rsid w:val="00304195"/>
    <w:rsid w:val="00325170"/>
    <w:rsid w:val="003308C9"/>
    <w:rsid w:val="00331962"/>
    <w:rsid w:val="0034597E"/>
    <w:rsid w:val="00362E39"/>
    <w:rsid w:val="00374696"/>
    <w:rsid w:val="003756EF"/>
    <w:rsid w:val="003B6264"/>
    <w:rsid w:val="003B66CE"/>
    <w:rsid w:val="003D7E99"/>
    <w:rsid w:val="00426957"/>
    <w:rsid w:val="00427C41"/>
    <w:rsid w:val="004542AD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D135C"/>
    <w:rsid w:val="005D672A"/>
    <w:rsid w:val="006022D4"/>
    <w:rsid w:val="00614DAE"/>
    <w:rsid w:val="0062252F"/>
    <w:rsid w:val="00625CB3"/>
    <w:rsid w:val="0063721A"/>
    <w:rsid w:val="00641303"/>
    <w:rsid w:val="00646CD5"/>
    <w:rsid w:val="00661790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062"/>
    <w:rsid w:val="00764993"/>
    <w:rsid w:val="00774201"/>
    <w:rsid w:val="00774C50"/>
    <w:rsid w:val="007863E6"/>
    <w:rsid w:val="00797DC6"/>
    <w:rsid w:val="007A510A"/>
    <w:rsid w:val="007A6747"/>
    <w:rsid w:val="007C07AB"/>
    <w:rsid w:val="007C5738"/>
    <w:rsid w:val="007E284F"/>
    <w:rsid w:val="007E67BE"/>
    <w:rsid w:val="007F433C"/>
    <w:rsid w:val="00806BDF"/>
    <w:rsid w:val="00821118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2011F"/>
    <w:rsid w:val="0092260E"/>
    <w:rsid w:val="00934549"/>
    <w:rsid w:val="00936AEA"/>
    <w:rsid w:val="00950234"/>
    <w:rsid w:val="0096482B"/>
    <w:rsid w:val="009672DF"/>
    <w:rsid w:val="00971340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9F3444"/>
    <w:rsid w:val="00A06506"/>
    <w:rsid w:val="00A44601"/>
    <w:rsid w:val="00A718F8"/>
    <w:rsid w:val="00A90F9C"/>
    <w:rsid w:val="00A93348"/>
    <w:rsid w:val="00AB5FE2"/>
    <w:rsid w:val="00AC415A"/>
    <w:rsid w:val="00AD2402"/>
    <w:rsid w:val="00AD3B79"/>
    <w:rsid w:val="00AF7D2A"/>
    <w:rsid w:val="00B129D0"/>
    <w:rsid w:val="00B13C86"/>
    <w:rsid w:val="00B13D51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2292A"/>
    <w:rsid w:val="00C42AE7"/>
    <w:rsid w:val="00C45672"/>
    <w:rsid w:val="00C570C6"/>
    <w:rsid w:val="00C7664F"/>
    <w:rsid w:val="00C7666B"/>
    <w:rsid w:val="00CA0748"/>
    <w:rsid w:val="00CD5132"/>
    <w:rsid w:val="00CD6318"/>
    <w:rsid w:val="00CD6909"/>
    <w:rsid w:val="00D01E35"/>
    <w:rsid w:val="00D248FF"/>
    <w:rsid w:val="00D264E0"/>
    <w:rsid w:val="00D54E2E"/>
    <w:rsid w:val="00D57EA7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E3090"/>
    <w:rsid w:val="00DE52D7"/>
    <w:rsid w:val="00DF1213"/>
    <w:rsid w:val="00E02F27"/>
    <w:rsid w:val="00E078E2"/>
    <w:rsid w:val="00E23A05"/>
    <w:rsid w:val="00E3010D"/>
    <w:rsid w:val="00E31FF5"/>
    <w:rsid w:val="00E435EF"/>
    <w:rsid w:val="00E51CCA"/>
    <w:rsid w:val="00E6553E"/>
    <w:rsid w:val="00E66DDB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460EA"/>
    <w:rsid w:val="00F51B59"/>
    <w:rsid w:val="00F521F9"/>
    <w:rsid w:val="00F541E9"/>
    <w:rsid w:val="00F56C82"/>
    <w:rsid w:val="00F647AF"/>
    <w:rsid w:val="00F648A1"/>
    <w:rsid w:val="00F75C8B"/>
    <w:rsid w:val="00F83520"/>
    <w:rsid w:val="00F9426A"/>
    <w:rsid w:val="00FB0017"/>
    <w:rsid w:val="00FF0D6A"/>
    <w:rsid w:val="042652DF"/>
    <w:rsid w:val="07454A5C"/>
    <w:rsid w:val="07885872"/>
    <w:rsid w:val="09444942"/>
    <w:rsid w:val="0C1A3734"/>
    <w:rsid w:val="0C5B4ED4"/>
    <w:rsid w:val="0C7A5094"/>
    <w:rsid w:val="0CC42D0B"/>
    <w:rsid w:val="0F912498"/>
    <w:rsid w:val="1058445F"/>
    <w:rsid w:val="10B3242F"/>
    <w:rsid w:val="10C11BD0"/>
    <w:rsid w:val="124026DF"/>
    <w:rsid w:val="13324952"/>
    <w:rsid w:val="14962256"/>
    <w:rsid w:val="16B71B5C"/>
    <w:rsid w:val="16CA4BF6"/>
    <w:rsid w:val="1A5A3F9D"/>
    <w:rsid w:val="1B30398D"/>
    <w:rsid w:val="1C62415D"/>
    <w:rsid w:val="1CB26D23"/>
    <w:rsid w:val="1F2F70B6"/>
    <w:rsid w:val="201A2537"/>
    <w:rsid w:val="20F66866"/>
    <w:rsid w:val="24A55EAE"/>
    <w:rsid w:val="257242FD"/>
    <w:rsid w:val="26FE4297"/>
    <w:rsid w:val="283E3656"/>
    <w:rsid w:val="2A0333C6"/>
    <w:rsid w:val="2CD053B2"/>
    <w:rsid w:val="2CE20954"/>
    <w:rsid w:val="2EE918FC"/>
    <w:rsid w:val="32C87D5D"/>
    <w:rsid w:val="379655A7"/>
    <w:rsid w:val="37E46A72"/>
    <w:rsid w:val="39314D99"/>
    <w:rsid w:val="3D7B2B0D"/>
    <w:rsid w:val="3E1E57FE"/>
    <w:rsid w:val="3FBB57C2"/>
    <w:rsid w:val="3FCF465C"/>
    <w:rsid w:val="40741FCD"/>
    <w:rsid w:val="414B5C11"/>
    <w:rsid w:val="41D31D20"/>
    <w:rsid w:val="42883C37"/>
    <w:rsid w:val="4AB2329C"/>
    <w:rsid w:val="4AD978D9"/>
    <w:rsid w:val="4B7764DD"/>
    <w:rsid w:val="4DC97FAC"/>
    <w:rsid w:val="4E015B87"/>
    <w:rsid w:val="4E2C444D"/>
    <w:rsid w:val="4E8C356D"/>
    <w:rsid w:val="50910FD8"/>
    <w:rsid w:val="52AA68B0"/>
    <w:rsid w:val="5459522B"/>
    <w:rsid w:val="549A1F00"/>
    <w:rsid w:val="59675EB1"/>
    <w:rsid w:val="5BD33948"/>
    <w:rsid w:val="602A3154"/>
    <w:rsid w:val="620F6267"/>
    <w:rsid w:val="65A663D3"/>
    <w:rsid w:val="65F20A51"/>
    <w:rsid w:val="6DB15184"/>
    <w:rsid w:val="6DC1541F"/>
    <w:rsid w:val="719C0F72"/>
    <w:rsid w:val="74C5300A"/>
    <w:rsid w:val="77D01422"/>
    <w:rsid w:val="79C54D55"/>
    <w:rsid w:val="7CED36E9"/>
    <w:rsid w:val="7DD52CB4"/>
    <w:rsid w:val="7E1B4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319</Words>
  <Characters>1823</Characters>
  <Lines>15</Lines>
  <Paragraphs>4</Paragraphs>
  <TotalTime>1</TotalTime>
  <ScaleCrop>false</ScaleCrop>
  <LinksUpToDate>false</LinksUpToDate>
  <CharactersWithSpaces>2138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2020-04-21T03:48:00Z</dcterms:modified>
  <dc:title>2015-2016年度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