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20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届中国金马奖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（餐</w:t>
      </w:r>
      <w:r>
        <w:rPr>
          <w:rFonts w:hint="eastAsia" w:ascii="华文新魏" w:hAnsi="华文新魏" w:eastAsia="华文新魏" w:cs="华文新魏"/>
          <w:sz w:val="28"/>
          <w:szCs w:val="21"/>
        </w:rPr>
        <w:t>饮类）</w:t>
      </w:r>
    </w:p>
    <w:p>
      <w:pPr>
        <w:adjustRightInd w:val="0"/>
        <w:snapToGrid w:val="0"/>
        <w:spacing w:line="340" w:lineRule="exact"/>
        <w:jc w:val="center"/>
        <w:rPr>
          <w:rFonts w:hint="eastAsia" w:ascii="华文新魏" w:hAnsi="华文新魏" w:eastAsia="华文新魏" w:cs="华文新魏"/>
          <w:sz w:val="28"/>
          <w:szCs w:val="21"/>
        </w:rPr>
      </w:pPr>
    </w:p>
    <w:tbl>
      <w:tblPr>
        <w:tblStyle w:val="7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餐饮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集团 / 管理公司奖（20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卓越影响力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投资方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首选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bidi="ar-SA"/>
              </w:rPr>
              <w:t>十佳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餐饮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集团/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管理公司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突出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发展潜力餐饮集团／管理公司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国际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贡献奖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突出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贡献奖 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社会责任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特别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卓越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团餐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服务商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餐饮品牌奖（20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投资价值餐饮品牌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杰出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加盟回报连锁餐饮品牌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创意餐饮品牌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中国正餐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中国火锅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中国清真餐饮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中国团餐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中国快餐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餐饮名店奖（20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 w:val="0"/>
                <w:bCs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（一）舌尖上的中国风尚奖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川菜名店</w:t>
            </w:r>
            <w:r>
              <w:rPr>
                <w:rFonts w:hint="eastAsia" w:ascii="仿宋" w:hAnsi="仿宋" w:eastAsia="仿宋" w:cs="仿宋"/>
                <w:sz w:val="20"/>
                <w:szCs w:val="18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粤菜名店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湘菜名店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（或：其它菜系名店）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传承奖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创意奖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网红奖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海鲜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鲍鱼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寿司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>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婚宴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西餐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火锅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>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喜</w:t>
            </w:r>
            <w:r>
              <w:rPr>
                <w:rFonts w:hint="eastAsia" w:ascii="仿宋" w:hAnsi="仿宋" w:eastAsia="仿宋" w:cs="仿宋"/>
                <w:szCs w:val="21"/>
              </w:rPr>
              <w:t>宴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highlight w:val="none"/>
                <w:lang w:eastAsia="zh-CN"/>
              </w:rPr>
              <w:t>年度影响力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highlight w:val="none"/>
              </w:rPr>
              <w:t>餐饮名店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婚宴餐饮名店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>商务宴请餐饮名店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创意设计餐饮名店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时尚</w:t>
            </w:r>
            <w:r>
              <w:rPr>
                <w:rFonts w:hint="eastAsia" w:ascii="仿宋" w:hAnsi="仿宋" w:eastAsia="仿宋" w:cs="仿宋"/>
                <w:szCs w:val="21"/>
              </w:rPr>
              <w:t>餐饮名店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魅力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明星餐厅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风尚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餐饮名店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主题餐饮名店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特色</w:t>
            </w:r>
            <w:r>
              <w:rPr>
                <w:rFonts w:hint="eastAsia" w:ascii="仿宋" w:hAnsi="仿宋" w:eastAsia="仿宋" w:cs="仿宋"/>
                <w:szCs w:val="21"/>
              </w:rPr>
              <w:t>风味餐饮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名店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粤菜餐饮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潮菜餐饮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清真风味餐饮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</w:rPr>
              <w:t>西餐名店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韩国料理餐饮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日本料理餐饮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东南亚风味餐饮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服务餐饮名店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锐</w:t>
            </w:r>
            <w:r>
              <w:rPr>
                <w:rFonts w:hint="eastAsia" w:ascii="仿宋" w:hAnsi="仿宋" w:eastAsia="仿宋" w:cs="仿宋"/>
                <w:szCs w:val="21"/>
              </w:rPr>
              <w:t>餐饮名店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风云人物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投资人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总裁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青年企业家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中国餐饮管理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大师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杰出贡献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功勋奖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创新奖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敬业奖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金厨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厨神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星厨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中国烹饪艺术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金牌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名菜名点（20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名菜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名点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名小吃</w:t>
            </w: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</w:p>
    <w:p>
      <w:pPr>
        <w:spacing w:line="0" w:lineRule="atLeast"/>
        <w:ind w:firstLine="5220" w:firstLineChars="2900"/>
        <w:jc w:val="both"/>
        <w:rPr>
          <w:rFonts w:hint="eastAsia" w:ascii="宋体" w:hAnsi="宋体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-356235</wp:posOffset>
            </wp:positionV>
            <wp:extent cx="3001645" cy="10734675"/>
            <wp:effectExtent l="0" t="0" r="8255" b="9525"/>
            <wp:wrapNone/>
            <wp:docPr id="1" name="图片 1" descr="C:\Users\Administrator\Desktop\广告底图竖.jpg广告底图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广告底图竖.jpg广告底图竖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第二十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届中国金马奖参评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  <w:lang w:eastAsia="zh-CN"/>
        </w:rPr>
        <w:t>方法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中国金马奖源自</w:t>
      </w:r>
      <w:r>
        <w:rPr>
          <w:rFonts w:hint="eastAsia" w:ascii="宋体" w:hAnsi="宋体"/>
          <w:b/>
          <w:bCs/>
          <w:sz w:val="18"/>
          <w:szCs w:val="18"/>
        </w:rPr>
        <w:t>中国优秀旅游城市标志“马踏飞燕”</w:t>
      </w:r>
      <w:r>
        <w:rPr>
          <w:rFonts w:hint="eastAsia" w:ascii="宋体" w:hAnsi="宋体"/>
          <w:sz w:val="18"/>
          <w:szCs w:val="18"/>
        </w:rPr>
        <w:t>，象征行业先导，是</w:t>
      </w:r>
      <w:r>
        <w:rPr>
          <w:rFonts w:hint="eastAsia" w:ascii="宋体" w:hAnsi="宋体"/>
          <w:b/>
          <w:bCs/>
          <w:sz w:val="18"/>
          <w:szCs w:val="18"/>
        </w:rPr>
        <w:t>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球住宿、餐饮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、</w:t>
      </w:r>
      <w:r>
        <w:rPr>
          <w:rFonts w:hint="eastAsia" w:ascii="宋体" w:hAnsi="宋体"/>
          <w:b/>
          <w:bCs/>
          <w:sz w:val="18"/>
          <w:szCs w:val="18"/>
        </w:rPr>
        <w:t>旅游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及产业地产</w:t>
      </w:r>
      <w:r>
        <w:rPr>
          <w:rFonts w:hint="eastAsia" w:ascii="宋体" w:hAnsi="宋体"/>
          <w:b/>
          <w:bCs/>
          <w:sz w:val="18"/>
          <w:szCs w:val="18"/>
        </w:rPr>
        <w:t>至高荣誉</w:t>
      </w:r>
      <w:r>
        <w:rPr>
          <w:rFonts w:hint="eastAsia" w:ascii="宋体" w:hAnsi="宋体"/>
          <w:sz w:val="18"/>
          <w:szCs w:val="18"/>
        </w:rPr>
        <w:t>之一，行业发展的风向标，经过二十</w:t>
      </w:r>
      <w:r>
        <w:rPr>
          <w:rFonts w:hint="eastAsia" w:ascii="宋体" w:hAnsi="宋体"/>
          <w:sz w:val="18"/>
          <w:szCs w:val="18"/>
          <w:lang w:eastAsia="zh-CN"/>
        </w:rPr>
        <w:t>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年的塑造和传播，已经在亚太地区乃至全球享誉盛名，拥有广泛知名度和美誉度，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堪称</w:t>
      </w:r>
      <w:r>
        <w:rPr>
          <w:rFonts w:hint="eastAsia" w:ascii="宋体" w:hAnsi="宋体"/>
          <w:sz w:val="18"/>
          <w:szCs w:val="18"/>
        </w:rPr>
        <w:t>大文旅产业的“奥斯卡”颁奖盛典，获奖企业被业界公认为行业的丰碑，获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奖者被业界公认为行业的标杆。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第二十</w:t>
      </w:r>
      <w:r>
        <w:rPr>
          <w:rFonts w:hint="eastAsia" w:ascii="宋体" w:hAnsi="宋体"/>
          <w:sz w:val="18"/>
          <w:szCs w:val="18"/>
          <w:lang w:eastAsia="zh-CN"/>
        </w:rPr>
        <w:t>二</w:t>
      </w:r>
      <w:r>
        <w:rPr>
          <w:rFonts w:hint="eastAsia" w:ascii="宋体" w:hAnsi="宋体"/>
          <w:sz w:val="18"/>
          <w:szCs w:val="18"/>
        </w:rPr>
        <w:t>届中国金马奖由中国网（中国互联网新闻中心）、中国饭店杂志社、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中国文旅首席新媒体《悦旅》组织并发布。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360" w:firstLineChars="200"/>
        <w:textAlignment w:val="auto"/>
        <w:rPr>
          <w:rFonts w:hint="eastAsia" w:ascii="宋体" w:hAnsi="宋体"/>
          <w:sz w:val="18"/>
          <w:szCs w:val="18"/>
          <w:lang w:eastAsia="zh-TW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本届中国金马奖仍然参照“奥斯卡”评审委员会的国际评选惯例，根据评委提名、企业申报、诚信背书的原则，将从入围2021-2022年度住宿、餐饮及旅游业百佳，产业链百佳合作伙伴（大文旅全产业链，旅游地产、商业地产，制造商、服务商、供应商，设计机构等），特色小镇、绿色饭店、绿色餐饮、地标美食、美丽民宿、高尔夫度假村及球场等，以及《全球文旅英才榜》年度影响力100人遴选产生。</w:t>
      </w:r>
    </w:p>
    <w:p>
      <w:pPr>
        <w:spacing w:line="0" w:lineRule="atLeast"/>
        <w:ind w:firstLine="4096" w:firstLineChars="1700"/>
        <w:rPr>
          <w:rFonts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由各地政府主管部门、行业协会</w:t>
      </w:r>
      <w:r>
        <w:rPr>
          <w:rFonts w:hint="eastAsia" w:ascii="宋体" w:hAnsi="宋体"/>
          <w:b w:val="0"/>
          <w:bCs w:val="0"/>
          <w:sz w:val="18"/>
          <w:szCs w:val="18"/>
        </w:rPr>
        <w:t>推荐</w:t>
      </w:r>
      <w:r>
        <w:rPr>
          <w:rFonts w:hint="eastAsia" w:ascii="宋体" w:hAnsi="宋体"/>
          <w:sz w:val="18"/>
          <w:szCs w:val="18"/>
        </w:rPr>
        <w:t>，参照“奥斯卡”评选等国际惯例，</w:t>
      </w:r>
      <w:r>
        <w:rPr>
          <w:rFonts w:hint="eastAsia" w:ascii="宋体" w:hAnsi="宋体"/>
          <w:sz w:val="18"/>
          <w:szCs w:val="18"/>
          <w:lang w:val="en-US" w:eastAsia="zh-CN"/>
        </w:rPr>
        <w:t>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据评委提名、企业申报、诚信背书的原则，</w:t>
      </w:r>
      <w:r>
        <w:rPr>
          <w:rFonts w:hint="eastAsia" w:ascii="宋体" w:hAnsi="宋体"/>
          <w:sz w:val="18"/>
          <w:szCs w:val="18"/>
        </w:rPr>
        <w:t>获提名名单与最终获奖名单的比例约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为5:1。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</w:t>
      </w:r>
      <w:r>
        <w:rPr>
          <w:rFonts w:hint="eastAsia" w:ascii="宋体" w:hAnsi="宋体"/>
          <w:sz w:val="18"/>
          <w:szCs w:val="18"/>
          <w:lang w:eastAsia="zh-CN"/>
        </w:rPr>
        <w:t>办公室</w:t>
      </w:r>
      <w:r>
        <w:rPr>
          <w:rFonts w:hint="eastAsia" w:ascii="宋体" w:hAnsi="宋体"/>
          <w:sz w:val="18"/>
          <w:szCs w:val="18"/>
        </w:rPr>
        <w:t>向获提名单位/个人发送获提名通知函。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获提名的单位/个人及时向评审委员会递交参评表及相关参评材料。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根据获提名单位/个人所提交的参评材料</w:t>
      </w:r>
      <w:r>
        <w:rPr>
          <w:rFonts w:hint="eastAsia" w:ascii="宋体" w:hAnsi="宋体"/>
          <w:b w:val="0"/>
          <w:bCs w:val="0"/>
          <w:sz w:val="18"/>
          <w:szCs w:val="18"/>
        </w:rPr>
        <w:t>经评审委员会</w:t>
      </w:r>
      <w:r>
        <w:rPr>
          <w:rFonts w:hint="eastAsia" w:ascii="宋体" w:hAnsi="宋体"/>
          <w:b w:val="0"/>
          <w:bCs w:val="0"/>
          <w:sz w:val="18"/>
          <w:szCs w:val="18"/>
          <w:lang w:eastAsia="zh-CN"/>
        </w:rPr>
        <w:t>执行主席</w:t>
      </w:r>
      <w:r>
        <w:rPr>
          <w:rFonts w:hint="eastAsia" w:ascii="宋体" w:hAnsi="宋体"/>
          <w:b w:val="0"/>
          <w:bCs w:val="0"/>
          <w:sz w:val="18"/>
          <w:szCs w:val="18"/>
        </w:rPr>
        <w:t>初评，</w:t>
      </w:r>
      <w:r>
        <w:rPr>
          <w:rFonts w:hint="eastAsia" w:ascii="宋体" w:hAnsi="宋体"/>
          <w:sz w:val="18"/>
          <w:szCs w:val="18"/>
        </w:rPr>
        <w:t>确定入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围</w:t>
      </w:r>
      <w:r>
        <w:rPr>
          <w:rFonts w:hint="eastAsia" w:ascii="宋体" w:hAnsi="宋体"/>
          <w:sz w:val="18"/>
          <w:szCs w:val="18"/>
          <w:lang w:eastAsia="zh-CN"/>
        </w:rPr>
        <w:t>候选</w:t>
      </w:r>
      <w:r>
        <w:rPr>
          <w:rFonts w:hint="eastAsia" w:ascii="宋体" w:hAnsi="宋体"/>
          <w:sz w:val="18"/>
          <w:szCs w:val="18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</w:t>
      </w:r>
      <w:r>
        <w:rPr>
          <w:rFonts w:hint="eastAsia" w:ascii="宋体" w:hAnsi="宋体"/>
          <w:sz w:val="18"/>
          <w:szCs w:val="18"/>
          <w:lang w:eastAsia="zh-CN"/>
        </w:rPr>
        <w:t>第三方机构（协会、媒体）</w:t>
      </w:r>
      <w:r>
        <w:rPr>
          <w:rFonts w:hint="eastAsia" w:ascii="宋体" w:hAnsi="宋体"/>
          <w:sz w:val="18"/>
          <w:szCs w:val="18"/>
        </w:rPr>
        <w:t>进行行业及媒体“口碑”测评，该测评结果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在最终评选结果中占评分30%。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第六阶段：“金马客”体验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由《悦旅》挑选的“金马客”以顾客的身份对参评文旅项目、酒店及餐饮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企业、高尔夫度假村及球场进行入住或消费体验，该体验结果在最终评选结果中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占评分20%。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由国家级注册考评委、权威媒体记者、文旅达人代表等组成的评审团将综合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评审委员会综合各方面测评、投票、体验、评审情况，统计获奖结果，得出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</w:t>
      </w:r>
      <w:r>
        <w:rPr>
          <w:rFonts w:hint="eastAsia" w:ascii="宋体" w:hAnsi="宋体"/>
          <w:sz w:val="18"/>
          <w:szCs w:val="18"/>
          <w:lang w:eastAsia="zh-CN"/>
        </w:rPr>
        <w:t>办公室</w:t>
      </w:r>
      <w:r>
        <w:rPr>
          <w:rFonts w:hint="eastAsia" w:ascii="宋体" w:hAnsi="宋体"/>
          <w:sz w:val="18"/>
          <w:szCs w:val="18"/>
        </w:rPr>
        <w:t>向获奖单位/个人发送获奖及会议通知。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在第二十二届中国金马奖盛典上举行隆重的颁奖典礼，为获奖者颁发荣誉证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第十一阶段：整合传播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在相关行业权威媒体及大众主流媒体上公布获奖名单，为获奖者进行全球整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合传播品牌推广，提升品牌影响力，提高品牌知名度和美誉度。</w:t>
      </w:r>
    </w:p>
    <w:p>
      <w:pPr>
        <w:spacing w:line="0" w:lineRule="atLeast"/>
        <w:ind w:firstLine="4096" w:firstLineChars="1700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22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27日     </w:t>
      </w: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22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27日</w:t>
      </w:r>
    </w:p>
    <w:p>
      <w:pPr>
        <w:spacing w:line="0" w:lineRule="atLeast"/>
        <w:ind w:firstLine="4096" w:firstLineChars="1700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spacing w:line="0" w:lineRule="atLeast"/>
        <w:ind w:firstLine="4500" w:firstLineChars="2500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</w:t>
      </w:r>
    </w:p>
    <w:p>
      <w:pPr>
        <w:spacing w:line="0" w:lineRule="atLeast"/>
        <w:ind w:firstLine="4156" w:firstLineChars="23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评及宣传推广方案》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定制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hAnsi="宋体"/>
          <w:b/>
          <w:bCs/>
          <w:sz w:val="18"/>
          <w:szCs w:val="18"/>
        </w:rPr>
        <w:t>请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致电评审委员会办公室查询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：020-89899000</w:t>
      </w:r>
    </w:p>
    <w:p>
      <w:pPr>
        <w:spacing w:line="0" w:lineRule="atLeast"/>
        <w:ind w:firstLine="4140" w:firstLineChars="230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转</w:t>
      </w:r>
      <w:r>
        <w:rPr>
          <w:rFonts w:hint="eastAsia" w:ascii="宋体" w:hAnsi="宋体"/>
          <w:sz w:val="18"/>
          <w:szCs w:val="18"/>
          <w:lang w:val="en-US" w:eastAsia="zh-CN"/>
        </w:rPr>
        <w:t>895/892/861/833/838</w:t>
      </w:r>
      <w:r>
        <w:rPr>
          <w:rFonts w:hint="eastAsia" w:ascii="宋体" w:hAnsi="宋体"/>
          <w:sz w:val="18"/>
          <w:szCs w:val="18"/>
        </w:rPr>
        <w:t>）。</w:t>
      </w:r>
    </w:p>
    <w:sectPr>
      <w:pgSz w:w="11906" w:h="16838"/>
      <w:pgMar w:top="567" w:right="720" w:bottom="380" w:left="72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3E6476"/>
    <w:multiLevelType w:val="singleLevel"/>
    <w:tmpl w:val="B93E647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119D"/>
    <w:rsid w:val="000024B7"/>
    <w:rsid w:val="00046B84"/>
    <w:rsid w:val="000500A7"/>
    <w:rsid w:val="00051D0C"/>
    <w:rsid w:val="00056CAC"/>
    <w:rsid w:val="0006194E"/>
    <w:rsid w:val="0007119D"/>
    <w:rsid w:val="00093406"/>
    <w:rsid w:val="000C0ECB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E2860"/>
    <w:rsid w:val="001F60EC"/>
    <w:rsid w:val="00233AD2"/>
    <w:rsid w:val="00234C06"/>
    <w:rsid w:val="00283BCD"/>
    <w:rsid w:val="002C29F8"/>
    <w:rsid w:val="002D1473"/>
    <w:rsid w:val="002E716B"/>
    <w:rsid w:val="002F543A"/>
    <w:rsid w:val="002F6335"/>
    <w:rsid w:val="00304195"/>
    <w:rsid w:val="00325170"/>
    <w:rsid w:val="003308C9"/>
    <w:rsid w:val="00331962"/>
    <w:rsid w:val="0034597E"/>
    <w:rsid w:val="00362E39"/>
    <w:rsid w:val="00374696"/>
    <w:rsid w:val="003756EF"/>
    <w:rsid w:val="003B6264"/>
    <w:rsid w:val="003B66CE"/>
    <w:rsid w:val="003D7E99"/>
    <w:rsid w:val="00426957"/>
    <w:rsid w:val="00427C41"/>
    <w:rsid w:val="004542AD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D135C"/>
    <w:rsid w:val="005D672A"/>
    <w:rsid w:val="006022D4"/>
    <w:rsid w:val="00614DAE"/>
    <w:rsid w:val="0062252F"/>
    <w:rsid w:val="00625CB3"/>
    <w:rsid w:val="0063721A"/>
    <w:rsid w:val="00641303"/>
    <w:rsid w:val="00646CD5"/>
    <w:rsid w:val="00661790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062"/>
    <w:rsid w:val="00764993"/>
    <w:rsid w:val="00774201"/>
    <w:rsid w:val="00774C50"/>
    <w:rsid w:val="007863E6"/>
    <w:rsid w:val="00797DC6"/>
    <w:rsid w:val="007A510A"/>
    <w:rsid w:val="007A6747"/>
    <w:rsid w:val="007C07AB"/>
    <w:rsid w:val="007C5738"/>
    <w:rsid w:val="007E284F"/>
    <w:rsid w:val="007E67BE"/>
    <w:rsid w:val="007F433C"/>
    <w:rsid w:val="00806BDF"/>
    <w:rsid w:val="00821118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106D5"/>
    <w:rsid w:val="00911BCB"/>
    <w:rsid w:val="0092011F"/>
    <w:rsid w:val="0092260E"/>
    <w:rsid w:val="00934549"/>
    <w:rsid w:val="00936AEA"/>
    <w:rsid w:val="00950234"/>
    <w:rsid w:val="0096482B"/>
    <w:rsid w:val="009672DF"/>
    <w:rsid w:val="00971340"/>
    <w:rsid w:val="00977379"/>
    <w:rsid w:val="00993500"/>
    <w:rsid w:val="00996F15"/>
    <w:rsid w:val="009A3ACB"/>
    <w:rsid w:val="009B466B"/>
    <w:rsid w:val="009B57B9"/>
    <w:rsid w:val="009E5190"/>
    <w:rsid w:val="009E5943"/>
    <w:rsid w:val="009F0FEA"/>
    <w:rsid w:val="009F3444"/>
    <w:rsid w:val="00A06506"/>
    <w:rsid w:val="00A44601"/>
    <w:rsid w:val="00A718F8"/>
    <w:rsid w:val="00A90F9C"/>
    <w:rsid w:val="00A93348"/>
    <w:rsid w:val="00AB5FE2"/>
    <w:rsid w:val="00AC415A"/>
    <w:rsid w:val="00AD2402"/>
    <w:rsid w:val="00AD3B79"/>
    <w:rsid w:val="00AF7D2A"/>
    <w:rsid w:val="00B129D0"/>
    <w:rsid w:val="00B13C86"/>
    <w:rsid w:val="00B13D51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2292A"/>
    <w:rsid w:val="00C42AE7"/>
    <w:rsid w:val="00C45672"/>
    <w:rsid w:val="00C570C6"/>
    <w:rsid w:val="00C7664F"/>
    <w:rsid w:val="00C7666B"/>
    <w:rsid w:val="00CA0748"/>
    <w:rsid w:val="00CD5132"/>
    <w:rsid w:val="00CD6318"/>
    <w:rsid w:val="00CD6909"/>
    <w:rsid w:val="00D01E35"/>
    <w:rsid w:val="00D248FF"/>
    <w:rsid w:val="00D264E0"/>
    <w:rsid w:val="00D54E2E"/>
    <w:rsid w:val="00D57EA7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E3090"/>
    <w:rsid w:val="00DE52D7"/>
    <w:rsid w:val="00DF1213"/>
    <w:rsid w:val="00E02F27"/>
    <w:rsid w:val="00E078E2"/>
    <w:rsid w:val="00E23A05"/>
    <w:rsid w:val="00E3010D"/>
    <w:rsid w:val="00E31FF5"/>
    <w:rsid w:val="00E435EF"/>
    <w:rsid w:val="00E51CCA"/>
    <w:rsid w:val="00E6553E"/>
    <w:rsid w:val="00E66DDB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460EA"/>
    <w:rsid w:val="00F51B59"/>
    <w:rsid w:val="00F521F9"/>
    <w:rsid w:val="00F541E9"/>
    <w:rsid w:val="00F56C82"/>
    <w:rsid w:val="00F647AF"/>
    <w:rsid w:val="00F648A1"/>
    <w:rsid w:val="00F75C8B"/>
    <w:rsid w:val="00F83520"/>
    <w:rsid w:val="00F9426A"/>
    <w:rsid w:val="00FB0017"/>
    <w:rsid w:val="00FF0D6A"/>
    <w:rsid w:val="014B0905"/>
    <w:rsid w:val="03A32C74"/>
    <w:rsid w:val="03CA0201"/>
    <w:rsid w:val="042652DF"/>
    <w:rsid w:val="07454A5C"/>
    <w:rsid w:val="07885872"/>
    <w:rsid w:val="09061CDB"/>
    <w:rsid w:val="09444942"/>
    <w:rsid w:val="0C1A3734"/>
    <w:rsid w:val="0C5B4ED4"/>
    <w:rsid w:val="0C7A5094"/>
    <w:rsid w:val="0CC42D0B"/>
    <w:rsid w:val="0F912498"/>
    <w:rsid w:val="1058445F"/>
    <w:rsid w:val="10B3242F"/>
    <w:rsid w:val="10C11BD0"/>
    <w:rsid w:val="13206D98"/>
    <w:rsid w:val="13324952"/>
    <w:rsid w:val="14962256"/>
    <w:rsid w:val="16B71B5C"/>
    <w:rsid w:val="16C80E0B"/>
    <w:rsid w:val="16CA4BF6"/>
    <w:rsid w:val="17C57035"/>
    <w:rsid w:val="1A5A3F9D"/>
    <w:rsid w:val="1AA255DC"/>
    <w:rsid w:val="1AB7116C"/>
    <w:rsid w:val="1B30398D"/>
    <w:rsid w:val="1C62415D"/>
    <w:rsid w:val="1CB26D23"/>
    <w:rsid w:val="1D295B40"/>
    <w:rsid w:val="1F2F70B6"/>
    <w:rsid w:val="1F3D3B25"/>
    <w:rsid w:val="201A2537"/>
    <w:rsid w:val="20F66866"/>
    <w:rsid w:val="24381874"/>
    <w:rsid w:val="24A55EAE"/>
    <w:rsid w:val="257242FD"/>
    <w:rsid w:val="26FE4297"/>
    <w:rsid w:val="2832009B"/>
    <w:rsid w:val="283E3656"/>
    <w:rsid w:val="2A0333C6"/>
    <w:rsid w:val="2CD053B2"/>
    <w:rsid w:val="2CE20954"/>
    <w:rsid w:val="2D60110A"/>
    <w:rsid w:val="2EE918FC"/>
    <w:rsid w:val="30EE6043"/>
    <w:rsid w:val="32B67A1F"/>
    <w:rsid w:val="32C87D5D"/>
    <w:rsid w:val="36161A43"/>
    <w:rsid w:val="379655A7"/>
    <w:rsid w:val="37E46A72"/>
    <w:rsid w:val="39314D99"/>
    <w:rsid w:val="3AAD757D"/>
    <w:rsid w:val="3C386BF0"/>
    <w:rsid w:val="3D7B2B0D"/>
    <w:rsid w:val="3E493572"/>
    <w:rsid w:val="3F422819"/>
    <w:rsid w:val="3F5D7224"/>
    <w:rsid w:val="3FBB57C2"/>
    <w:rsid w:val="3FCF465C"/>
    <w:rsid w:val="40741FCD"/>
    <w:rsid w:val="414B5C11"/>
    <w:rsid w:val="41D31D20"/>
    <w:rsid w:val="42883C37"/>
    <w:rsid w:val="42CD2DB2"/>
    <w:rsid w:val="44255644"/>
    <w:rsid w:val="44C304C6"/>
    <w:rsid w:val="4A5B7B53"/>
    <w:rsid w:val="4AB2329C"/>
    <w:rsid w:val="4AD978D9"/>
    <w:rsid w:val="4B7764DD"/>
    <w:rsid w:val="4BDE1318"/>
    <w:rsid w:val="4DC97FAC"/>
    <w:rsid w:val="4E015B87"/>
    <w:rsid w:val="4E2C444D"/>
    <w:rsid w:val="4E477A7D"/>
    <w:rsid w:val="4E8C356D"/>
    <w:rsid w:val="4FE53CB0"/>
    <w:rsid w:val="50910FD8"/>
    <w:rsid w:val="52AA68B0"/>
    <w:rsid w:val="5459522B"/>
    <w:rsid w:val="549A1F00"/>
    <w:rsid w:val="571701DC"/>
    <w:rsid w:val="58FF52D2"/>
    <w:rsid w:val="59675EB1"/>
    <w:rsid w:val="5BD33948"/>
    <w:rsid w:val="5C441A74"/>
    <w:rsid w:val="602A3154"/>
    <w:rsid w:val="602F6597"/>
    <w:rsid w:val="620F6267"/>
    <w:rsid w:val="64BE25DF"/>
    <w:rsid w:val="65A663D3"/>
    <w:rsid w:val="65B90EF4"/>
    <w:rsid w:val="65F20A51"/>
    <w:rsid w:val="66ED222A"/>
    <w:rsid w:val="69B1626F"/>
    <w:rsid w:val="6ADA5D15"/>
    <w:rsid w:val="6DB15184"/>
    <w:rsid w:val="6DC1541F"/>
    <w:rsid w:val="719C0F72"/>
    <w:rsid w:val="71D21478"/>
    <w:rsid w:val="74C5300A"/>
    <w:rsid w:val="76870A83"/>
    <w:rsid w:val="76DC4839"/>
    <w:rsid w:val="77D01422"/>
    <w:rsid w:val="79C54D55"/>
    <w:rsid w:val="7CED36E9"/>
    <w:rsid w:val="7DC25141"/>
    <w:rsid w:val="7DD52CB4"/>
    <w:rsid w:val="7E1B4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1</Pages>
  <Words>319</Words>
  <Characters>1823</Characters>
  <Lines>15</Lines>
  <Paragraphs>4</Paragraphs>
  <TotalTime>0</TotalTime>
  <ScaleCrop>false</ScaleCrop>
  <LinksUpToDate>false</LinksUpToDate>
  <CharactersWithSpaces>2138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Administrator</cp:lastModifiedBy>
  <dcterms:modified xsi:type="dcterms:W3CDTF">2021-12-14T14:13:22Z</dcterms:modified>
  <dc:title>2015-2016年度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FDAB669CBF734AC79B30E3689BAEA9D7</vt:lpwstr>
  </property>
</Properties>
</file>