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6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2019-2020年度</w:t>
      </w:r>
    </w:p>
    <w:p>
      <w:pPr>
        <w:widowControl/>
        <w:shd w:val="clear" w:color="auto" w:fill="FFFFFF"/>
        <w:adjustRightInd w:val="0"/>
        <w:snapToGrid w:val="0"/>
        <w:spacing w:line="36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第二十届中国金马奖</w:t>
      </w:r>
    </w:p>
    <w:p>
      <w:pPr>
        <w:adjustRightInd w:val="0"/>
        <w:snapToGrid w:val="0"/>
        <w:spacing w:line="360" w:lineRule="exact"/>
        <w:jc w:val="center"/>
        <w:rPr>
          <w:rFonts w:ascii="华文新魏" w:hAnsi="华文新魏" w:eastAsia="华文新魏" w:cs="华文新魏"/>
          <w:b/>
          <w:color w:val="0070C0"/>
          <w:sz w:val="24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及申报名称（地产/文旅/设计</w:t>
      </w:r>
      <w:r>
        <w:rPr>
          <w:rFonts w:hint="eastAsia" w:ascii="华文新魏" w:hAnsi="华文新魏" w:eastAsia="华文新魏" w:cs="华文新魏"/>
          <w:sz w:val="28"/>
          <w:szCs w:val="21"/>
        </w:rPr>
        <w:t>机构类）</w:t>
      </w:r>
    </w:p>
    <w:p>
      <w:pPr>
        <w:adjustRightInd w:val="0"/>
        <w:snapToGrid w:val="0"/>
        <w:spacing w:line="52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申报企业／个人：</w:t>
      </w: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104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地产奖（2019-2020年度）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中国城市地标商业地产项目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中国城市新名片商业地产项目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中国领航体验式商业地产项目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中国最佳投资回报率商业地产项目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中国最佳业态组合商业地产项目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中国最佳城市餐饮地标运营商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中国最佳运营管理商业地产项目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中国最佳餐饮投资商业地产项目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中国最具特色美食城／食街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中国最佳主题创意美食城／食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街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中国最佳文创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产业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地产项目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中国最佳田园综合体项目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  <w:jc w:val="center"/>
        </w:trPr>
        <w:tc>
          <w:tcPr>
            <w:tcW w:w="10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文旅奖（2019-2020年度）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（一）文旅集团/企业奖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中国最具发展潜力文旅集团/企业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中国最佳文旅地产投资商/运营商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中国文旅行业领军集团/企业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/品牌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中国最佳文旅品牌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中国最佳文旅产业服务商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中国最佳文旅基金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（资产）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管理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公司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/平台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（二）文旅项目奖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十佳中国特色旅居小镇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十佳中国生态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主题农庄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中国最佳文旅小镇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最值得期待的文旅新项目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中国最具投资潜力旅游度假目的地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“一带一路”文旅标杆（优秀）项目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中国文旅最佳主题旅游度假区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文旅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最佳主题乐园        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中国文旅最佳乡村改造项目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中国文旅最佳康养度假项目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（三）文旅人物奖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中国文旅业年度十大影响力人物奖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中国文旅新领军人物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中国文旅规划设计大师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中国文旅金牌操盘手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0" w:hRule="atLeast"/>
          <w:jc w:val="center"/>
        </w:trPr>
        <w:tc>
          <w:tcPr>
            <w:tcW w:w="10466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设计机构奖（2019-2020年度）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设计综合奖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中国最佳文旅地产设计机构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中国酒店最佳软装设计机构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中国文旅最佳原创设计机构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中国餐饮最佳原创设计机构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中国酒店最佳原创设计机构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中国酒店最佳文化创意设计机构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中国酒店设计推动行业发展功勋奖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中国酒店设计领军品牌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中国酒店最具竞争力设计机构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中国酒店最具发展潜力设计机构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中国酒店最佳VI设计机构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设计案例奖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中国最佳文旅小镇设计金奖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中国最佳特色民宿设计金奖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中国城市地标酒店设计金奖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中国最佳主题酒店设计金奖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中国最佳精品酒店设计金奖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中国最佳文化特色酒店设计金奖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中国最佳酒店式公寓设计金奖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中国酒店最佳绿色环保设计金奖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中国酒店最佳生态低碳设计金奖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中国酒店最佳大堂设计金奖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中国酒店最佳总统套房设计金奖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中国酒店最佳景观设计金奖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中国酒店最佳美学设计金奖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中国酒店最佳灯光照明设计金奖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中国最佳餐厅创意设计金奖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中古最佳文旅综合体设计金奖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特设称号申请：_____________________________________________         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设计至尊大奖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中国文旅地产设计至尊大奖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中国民宿设计至尊大奖 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中国酒店原创设计至尊大奖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中国餐厅原创设计至尊大奖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设计人物奖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中国文旅设计领军人物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中国酒店设计领军人物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中国酒店设计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大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师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中国酒店设计新锐设计师          </w:t>
            </w:r>
          </w:p>
          <w:p>
            <w:pPr>
              <w:adjustRightInd w:val="0"/>
              <w:snapToGrid w:val="0"/>
              <w:spacing w:line="28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</w:tbl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color w:val="000000" w:themeColor="text1"/>
          <w:sz w:val="20"/>
          <w:szCs w:val="18"/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18"/>
        </w:rPr>
        <w:t>注：请在拟申报的奖项名称前“</w:t>
      </w:r>
      <w:r>
        <w:rPr>
          <w:rFonts w:hint="eastAsia" w:ascii="仿宋" w:hAnsi="仿宋" w:eastAsia="仿宋" w:cs="仿宋"/>
          <w:color w:val="000000" w:themeColor="text1"/>
          <w:szCs w:val="21"/>
        </w:rPr>
        <w:sym w:font="Wingdings" w:char="F06F"/>
      </w:r>
      <w:r>
        <w:rPr>
          <w:rFonts w:hint="eastAsia" w:ascii="仿宋" w:hAnsi="仿宋" w:eastAsia="仿宋" w:cs="仿宋"/>
          <w:color w:val="000000" w:themeColor="text1"/>
          <w:szCs w:val="21"/>
        </w:rPr>
        <w:t>”</w:t>
      </w:r>
      <w:r>
        <w:rPr>
          <w:rFonts w:hint="eastAsia" w:ascii="仿宋" w:hAnsi="仿宋" w:eastAsia="仿宋" w:cs="仿宋"/>
          <w:color w:val="000000" w:themeColor="text1"/>
          <w:sz w:val="20"/>
          <w:szCs w:val="18"/>
        </w:rPr>
        <w:t>内打“√”，并正确</w:t>
      </w:r>
      <w:r>
        <w:rPr>
          <w:rFonts w:hint="eastAsia" w:ascii="仿宋" w:hAnsi="仿宋" w:eastAsia="仿宋" w:cs="仿宋"/>
          <w:color w:val="000000" w:themeColor="text1"/>
          <w:sz w:val="20"/>
          <w:szCs w:val="18"/>
          <w:lang w:eastAsia="zh-CN"/>
        </w:rPr>
        <w:t>、完整</w:t>
      </w:r>
      <w:r>
        <w:rPr>
          <w:rFonts w:hint="eastAsia" w:ascii="仿宋" w:hAnsi="仿宋" w:eastAsia="仿宋" w:cs="仿宋"/>
          <w:color w:val="000000" w:themeColor="text1"/>
          <w:sz w:val="20"/>
          <w:szCs w:val="18"/>
        </w:rPr>
        <w:t>填写相应申报表，及时提交组委会。</w:t>
      </w:r>
    </w:p>
    <w:p>
      <w:pPr>
        <w:spacing w:line="0" w:lineRule="atLeast"/>
        <w:jc w:val="center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宋体" w:hAnsi="宋体"/>
          <w:b/>
          <w:sz w:val="24"/>
          <w:szCs w:val="24"/>
        </w:rPr>
        <w:t>第二十届中国金马奖参评</w:t>
      </w:r>
      <w:r>
        <w:rPr>
          <w:rFonts w:hint="eastAsia" w:ascii="宋体" w:hAnsi="宋体"/>
          <w:b/>
          <w:sz w:val="24"/>
          <w:szCs w:val="24"/>
          <w:lang w:eastAsia="zh-CN"/>
        </w:rPr>
        <w:t>方法</w:t>
      </w: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第二十届中国金马奖由中国网、中国饭店杂志社、悦旅新媒体组织并发布。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中国金马奖源自中国优秀旅游城市标志“马踏飞燕”，由原国家旅游局局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长刘毅先生倡导发起创办，象征行业先导，是全球餐饮、住宿及旅游业至高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荣誉之一，行业发展的风向标，经过二十年的塑造和传播，已经在亚太地区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乃至全球享誉盛名，拥有广泛知名度和美誉度，被媒体喻为大文旅产业的“奥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斯卡”颁奖盛典，获奖企业被业界公认为行业的丰碑，获奖者被业界公认为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20" w:leftChars="1105" w:firstLine="2160" w:firstLineChars="1200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行业的标杆。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770" w:firstLineChars="265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本届中国金马奖仍然参照“奥斯卡”评审委员会的国际评选惯例，将从入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围 2019-2020年度旅游、酒店及餐饮百佳，产业链百佳合作伙伴（大文旅产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业链，旅游地产、商业地产，制造商、服务商、供应商、酒店设计机构），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中国特色文旅小镇、精品民宿、生态农庄等，以及《中国文旅英才榜》年度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影响力100人遴选产生。请符合条件的单位或个人及时向评审委员会递交参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评表（见附件）和参评材料。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85" w:firstLineChars="13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参评流程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第一阶段：提名推荐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由各地政府主管部门、行业协会，以及本活动组委会主席团成员或专家顾问提名推荐，参照“奥斯卡”评选等国际惯例，获提名名单与最终获奖名单的比例约为5:1。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第二阶段：提名通知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评审委员会向获提名者发送获提名通知函。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第三阶段：提交材料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获提名的单位/个人及时向评审委员会递交参评表及相关参评材料。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第四阶段：初评入围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根据获提名单位/个人所提交的参评材料经主办方初评，确定入围名单。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第五阶段：专业测评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征询中国旅游研究院（文化和旅游部数据中心）、中国社科院旅游研究中心、北京大学中国职业研究所的专业测评意见，“第三方”专业测评结果在最终评选结果中占评分30%。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第六阶段：“金马客”体验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由中国文旅首席新媒体《悦旅》挑选的“金马客”以顾客的身份对参评文旅项目、酒店及餐饮企业进行入住或消费体验，他们的体验结果在最终评选结果中占评分20%。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七</w:t>
      </w:r>
      <w:r>
        <w:rPr>
          <w:rFonts w:hint="eastAsia" w:ascii="宋体" w:hAnsi="宋体"/>
          <w:b/>
          <w:sz w:val="18"/>
          <w:szCs w:val="18"/>
          <w:lang w:val="zh-CN"/>
        </w:rPr>
        <w:t>阶段：评委会投票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由国家级注册考评委、权威媒体记者、文旅达人代表等组成的评审</w:t>
      </w:r>
      <w:r>
        <w:pict>
          <v:group id="_x0000_s1029" o:spid="_x0000_s1029" o:spt="203" style="position:absolute;left:0pt;margin-left:-0.75pt;margin-top:-0.75pt;height:843.15pt;width:252.85pt;mso-position-horizontal-relative:page;mso-position-vertical-relative:page;z-index:-252043264;mso-width-relative:page;mso-height-relative:page;" coordsize="5672,16158">
            <o:lock v:ext="edit" aspectratio="f"/>
            <v:shape id="_x0000_s1030" o:spid="_x0000_s1030" o:spt="75" type="#_x0000_t75" style="position:absolute;left:0;top:0;height:16158;width:5672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1" o:spid="_x0000_s1031" o:spt="75" type="#_x0000_t75" style="position:absolute;left:115;top:1842;height:5326;width:5326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rPr>
          <w:rFonts w:hint="eastAsia" w:ascii="宋体" w:hAnsi="宋体"/>
          <w:sz w:val="18"/>
          <w:szCs w:val="18"/>
          <w:lang w:val="zh-CN"/>
        </w:rPr>
        <w:t>团将综合评核各候选名单，此部分结果在最终评选结果中占评分50%。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八</w:t>
      </w:r>
      <w:r>
        <w:rPr>
          <w:rFonts w:hint="eastAsia" w:ascii="宋体" w:hAnsi="宋体"/>
          <w:b/>
          <w:sz w:val="18"/>
          <w:szCs w:val="18"/>
          <w:lang w:val="zh-CN"/>
        </w:rPr>
        <w:t>阶段：统计结果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评审委员会综合各方面测评、投票、体验、评审情况，统计获奖结果，得出榜单。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九</w:t>
      </w:r>
      <w:r>
        <w:rPr>
          <w:rFonts w:hint="eastAsia" w:ascii="宋体" w:hAnsi="宋体"/>
          <w:b/>
          <w:sz w:val="18"/>
          <w:szCs w:val="18"/>
          <w:lang w:val="zh-CN"/>
        </w:rPr>
        <w:t>阶段：获奖通知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评审委员会向获奖者发送获奖及会议通知。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第十阶段：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发布榜单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全球文旅首场硬核“云峰会”+“云颁奖”于2020年6月18-19日隆重举行，由中国互联网新闻中心、中国网、中国饭店杂志社、悦旅新媒体组织发布《第二十届中国金马奖榜单》。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</w:t>
      </w:r>
      <w:r>
        <w:rPr>
          <w:rFonts w:hint="eastAsia" w:ascii="宋体" w:hAnsi="宋体"/>
          <w:b/>
          <w:sz w:val="18"/>
          <w:szCs w:val="18"/>
        </w:rPr>
        <w:t>一</w:t>
      </w:r>
      <w:r>
        <w:rPr>
          <w:rFonts w:hint="eastAsia" w:ascii="宋体" w:hAnsi="宋体"/>
          <w:b/>
          <w:sz w:val="18"/>
          <w:szCs w:val="18"/>
          <w:lang w:val="zh-CN"/>
        </w:rPr>
        <w:t>阶段：整合传播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主办方签约的主流网媒，各省市房地产协会、旅游协会、酒店协会公众号等约50家将报道本盛会。为获奖者进行全球整合传播品牌推广，提升品牌影响力，提高品牌知名度和美誉度。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44" w:firstLineChars="135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参评时间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递交材料：自201</w:t>
      </w:r>
      <w:r>
        <w:rPr>
          <w:rFonts w:hint="eastAsia" w:ascii="宋体" w:hAnsi="宋体"/>
          <w:sz w:val="18"/>
          <w:szCs w:val="18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年1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 xml:space="preserve">日起接受参评登记         </w:t>
      </w:r>
    </w:p>
    <w:p>
      <w:pPr>
        <w:spacing w:line="0" w:lineRule="atLeast"/>
        <w:ind w:left="4929" w:leftChars="2347" w:firstLine="514" w:firstLineChars="286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19日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bookmarkStart w:id="0" w:name="_GoBack"/>
      <w:bookmarkEnd w:id="0"/>
    </w:p>
    <w:p>
      <w:pPr>
        <w:spacing w:line="0" w:lineRule="atLeast"/>
        <w:ind w:left="4393" w:leftChars="2092" w:firstLine="423" w:firstLineChars="234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参评</w:t>
      </w:r>
      <w:r>
        <w:rPr>
          <w:rFonts w:hint="eastAsia" w:ascii="宋体" w:hAnsi="宋体"/>
          <w:b/>
          <w:sz w:val="18"/>
          <w:szCs w:val="18"/>
          <w:lang w:val="zh-CN"/>
        </w:rPr>
        <w:t>联络</w:t>
      </w:r>
    </w:p>
    <w:p>
      <w:pPr>
        <w:spacing w:line="0" w:lineRule="atLeast"/>
        <w:ind w:left="4929" w:leftChars="2347" w:firstLine="336" w:firstLineChars="187"/>
        <w:rPr>
          <w:rFonts w:hint="eastAsia" w:ascii="仿宋" w:hAnsi="仿宋" w:eastAsia="仿宋" w:cs="仿宋"/>
          <w:color w:val="000000" w:themeColor="text1"/>
          <w:sz w:val="20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参评及宣传推广方案》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定制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请</w:t>
      </w:r>
      <w:r>
        <w:rPr>
          <w:rFonts w:hint="eastAsia" w:ascii="宋体" w:hAnsi="宋体"/>
          <w:sz w:val="18"/>
          <w:szCs w:val="18"/>
          <w:lang w:val="zh-CN"/>
        </w:rPr>
        <w:t>致电组委会秘书处查询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：020-89899000）。</w:t>
      </w:r>
    </w:p>
    <w:sectPr>
      <w:pgSz w:w="11906" w:h="16838"/>
      <w:pgMar w:top="567" w:right="720" w:bottom="346" w:left="72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9947"/>
    <w:multiLevelType w:val="singleLevel"/>
    <w:tmpl w:val="5645994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119D"/>
    <w:rsid w:val="0001346D"/>
    <w:rsid w:val="00046B84"/>
    <w:rsid w:val="000500A7"/>
    <w:rsid w:val="00051D0C"/>
    <w:rsid w:val="00056CAC"/>
    <w:rsid w:val="0006194E"/>
    <w:rsid w:val="0007119D"/>
    <w:rsid w:val="00093406"/>
    <w:rsid w:val="000D1283"/>
    <w:rsid w:val="000F2897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07914"/>
    <w:rsid w:val="00233AD2"/>
    <w:rsid w:val="00234C06"/>
    <w:rsid w:val="002374E8"/>
    <w:rsid w:val="00283BCD"/>
    <w:rsid w:val="002B610F"/>
    <w:rsid w:val="002C29F8"/>
    <w:rsid w:val="002D1473"/>
    <w:rsid w:val="002E716B"/>
    <w:rsid w:val="002F543A"/>
    <w:rsid w:val="002F6335"/>
    <w:rsid w:val="002F7EBE"/>
    <w:rsid w:val="00304195"/>
    <w:rsid w:val="00325170"/>
    <w:rsid w:val="003308C9"/>
    <w:rsid w:val="00331962"/>
    <w:rsid w:val="0034597E"/>
    <w:rsid w:val="003756EF"/>
    <w:rsid w:val="003B4E39"/>
    <w:rsid w:val="003B6264"/>
    <w:rsid w:val="003B66CE"/>
    <w:rsid w:val="003D6F05"/>
    <w:rsid w:val="00427C41"/>
    <w:rsid w:val="004608D8"/>
    <w:rsid w:val="00461B6E"/>
    <w:rsid w:val="004679E0"/>
    <w:rsid w:val="004746EF"/>
    <w:rsid w:val="00480EA3"/>
    <w:rsid w:val="004A1B4F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63F4E"/>
    <w:rsid w:val="005753F7"/>
    <w:rsid w:val="005B0576"/>
    <w:rsid w:val="005C0FC1"/>
    <w:rsid w:val="005C338C"/>
    <w:rsid w:val="005C33A7"/>
    <w:rsid w:val="005D135C"/>
    <w:rsid w:val="005D672A"/>
    <w:rsid w:val="006022D4"/>
    <w:rsid w:val="0061296F"/>
    <w:rsid w:val="00614DAE"/>
    <w:rsid w:val="0062252F"/>
    <w:rsid w:val="00625CB3"/>
    <w:rsid w:val="0063721A"/>
    <w:rsid w:val="00641303"/>
    <w:rsid w:val="00646CD5"/>
    <w:rsid w:val="0066440A"/>
    <w:rsid w:val="0069091B"/>
    <w:rsid w:val="006B795A"/>
    <w:rsid w:val="006C3B6D"/>
    <w:rsid w:val="006D4230"/>
    <w:rsid w:val="006E116E"/>
    <w:rsid w:val="00711ED7"/>
    <w:rsid w:val="00725DE0"/>
    <w:rsid w:val="00740314"/>
    <w:rsid w:val="00741C75"/>
    <w:rsid w:val="00745F91"/>
    <w:rsid w:val="007530A5"/>
    <w:rsid w:val="00755799"/>
    <w:rsid w:val="007603DB"/>
    <w:rsid w:val="00764993"/>
    <w:rsid w:val="007678BE"/>
    <w:rsid w:val="00774201"/>
    <w:rsid w:val="00774C50"/>
    <w:rsid w:val="007863E6"/>
    <w:rsid w:val="007A510A"/>
    <w:rsid w:val="007A6747"/>
    <w:rsid w:val="007C07AB"/>
    <w:rsid w:val="007C5738"/>
    <w:rsid w:val="007E2133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691E"/>
    <w:rsid w:val="008F73CC"/>
    <w:rsid w:val="009106D5"/>
    <w:rsid w:val="00911BCB"/>
    <w:rsid w:val="00934549"/>
    <w:rsid w:val="00936AEA"/>
    <w:rsid w:val="009672DF"/>
    <w:rsid w:val="00977379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44601"/>
    <w:rsid w:val="00A718F8"/>
    <w:rsid w:val="00A93348"/>
    <w:rsid w:val="00AB5FE2"/>
    <w:rsid w:val="00AC415A"/>
    <w:rsid w:val="00AD2402"/>
    <w:rsid w:val="00AD3B79"/>
    <w:rsid w:val="00AF7D2A"/>
    <w:rsid w:val="00B06B14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C013C4"/>
    <w:rsid w:val="00C2056E"/>
    <w:rsid w:val="00C42AE7"/>
    <w:rsid w:val="00C570C6"/>
    <w:rsid w:val="00C7664F"/>
    <w:rsid w:val="00CA0748"/>
    <w:rsid w:val="00CD5132"/>
    <w:rsid w:val="00CD6318"/>
    <w:rsid w:val="00CD6909"/>
    <w:rsid w:val="00D01E35"/>
    <w:rsid w:val="00D17289"/>
    <w:rsid w:val="00D248FF"/>
    <w:rsid w:val="00D71AF7"/>
    <w:rsid w:val="00D777D8"/>
    <w:rsid w:val="00D95EF7"/>
    <w:rsid w:val="00D96904"/>
    <w:rsid w:val="00DA2AC7"/>
    <w:rsid w:val="00DB44EE"/>
    <w:rsid w:val="00DB7516"/>
    <w:rsid w:val="00DC207B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2423"/>
    <w:rsid w:val="00E9379E"/>
    <w:rsid w:val="00EA1AD7"/>
    <w:rsid w:val="00EB53DE"/>
    <w:rsid w:val="00ED07A0"/>
    <w:rsid w:val="00EF0654"/>
    <w:rsid w:val="00EF137A"/>
    <w:rsid w:val="00F02286"/>
    <w:rsid w:val="00F02549"/>
    <w:rsid w:val="00F02D96"/>
    <w:rsid w:val="00F12094"/>
    <w:rsid w:val="00F16B2D"/>
    <w:rsid w:val="00F20552"/>
    <w:rsid w:val="00F30865"/>
    <w:rsid w:val="00F51B59"/>
    <w:rsid w:val="00F541E9"/>
    <w:rsid w:val="00F56721"/>
    <w:rsid w:val="00F56C82"/>
    <w:rsid w:val="00F647AF"/>
    <w:rsid w:val="00F648A1"/>
    <w:rsid w:val="00F75C8B"/>
    <w:rsid w:val="00F82E10"/>
    <w:rsid w:val="00F83520"/>
    <w:rsid w:val="00F9426A"/>
    <w:rsid w:val="00F94CF1"/>
    <w:rsid w:val="00FF0D6A"/>
    <w:rsid w:val="042D75EC"/>
    <w:rsid w:val="0A4955F8"/>
    <w:rsid w:val="0ADF771F"/>
    <w:rsid w:val="0D42194E"/>
    <w:rsid w:val="0DB22F56"/>
    <w:rsid w:val="0ED542E3"/>
    <w:rsid w:val="163F6278"/>
    <w:rsid w:val="19000E1C"/>
    <w:rsid w:val="1BF23015"/>
    <w:rsid w:val="1CEF5EB6"/>
    <w:rsid w:val="20373304"/>
    <w:rsid w:val="215F2CC2"/>
    <w:rsid w:val="278723F5"/>
    <w:rsid w:val="27C80CB4"/>
    <w:rsid w:val="2C7744D5"/>
    <w:rsid w:val="2D71729C"/>
    <w:rsid w:val="323E2851"/>
    <w:rsid w:val="35635123"/>
    <w:rsid w:val="38A06EB9"/>
    <w:rsid w:val="3CEC14B3"/>
    <w:rsid w:val="422A3DA5"/>
    <w:rsid w:val="49203842"/>
    <w:rsid w:val="49226009"/>
    <w:rsid w:val="492D1E1C"/>
    <w:rsid w:val="51952CD0"/>
    <w:rsid w:val="522A4552"/>
    <w:rsid w:val="54D5315E"/>
    <w:rsid w:val="550A5F67"/>
    <w:rsid w:val="55506999"/>
    <w:rsid w:val="59CA0B8C"/>
    <w:rsid w:val="5A791882"/>
    <w:rsid w:val="5FD76216"/>
    <w:rsid w:val="6307202B"/>
    <w:rsid w:val="63B55C23"/>
    <w:rsid w:val="63D926ED"/>
    <w:rsid w:val="66651968"/>
    <w:rsid w:val="673125C3"/>
    <w:rsid w:val="6C236010"/>
    <w:rsid w:val="6E86786D"/>
    <w:rsid w:val="6E8C54AC"/>
    <w:rsid w:val="74F26A6B"/>
    <w:rsid w:val="76E5754A"/>
    <w:rsid w:val="793C63F7"/>
    <w:rsid w:val="799F2917"/>
    <w:rsid w:val="79E61245"/>
    <w:rsid w:val="7CEC5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1</Pages>
  <Words>293</Words>
  <Characters>1675</Characters>
  <Lines>13</Lines>
  <Paragraphs>3</Paragraphs>
  <TotalTime>0</TotalTime>
  <ScaleCrop>false</ScaleCrop>
  <LinksUpToDate>false</LinksUpToDate>
  <CharactersWithSpaces>1965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2020-04-21T03:48:28Z</dcterms:modified>
  <dc:title>2014-2015年度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